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8" w:rsidRDefault="00B12C4D" w:rsidP="00504C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-160020</wp:posOffset>
            </wp:positionV>
            <wp:extent cx="733425" cy="1085850"/>
            <wp:effectExtent l="19050" t="0" r="9525" b="0"/>
            <wp:wrapNone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DD3" w:rsidRDefault="009F0DD3" w:rsidP="00504C58">
      <w:pPr>
        <w:jc w:val="center"/>
        <w:rPr>
          <w:b/>
        </w:rPr>
      </w:pPr>
    </w:p>
    <w:p w:rsidR="009F0DD3" w:rsidRDefault="009F0DD3" w:rsidP="00504C58">
      <w:pPr>
        <w:jc w:val="center"/>
        <w:rPr>
          <w:b/>
        </w:rPr>
      </w:pPr>
    </w:p>
    <w:p w:rsidR="009F0DD3" w:rsidRDefault="009F0DD3" w:rsidP="00504C58">
      <w:pPr>
        <w:jc w:val="center"/>
        <w:rPr>
          <w:b/>
        </w:rPr>
      </w:pPr>
    </w:p>
    <w:p w:rsidR="009F0DD3" w:rsidRDefault="009F0DD3" w:rsidP="009F0DD3">
      <w:pPr>
        <w:rPr>
          <w:b/>
        </w:rPr>
      </w:pPr>
    </w:p>
    <w:p w:rsidR="00B12C4D" w:rsidRDefault="00B12C4D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</w:p>
    <w:p w:rsidR="009F0DD3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F0DD3" w:rsidRDefault="00874E96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9F0DD3">
        <w:rPr>
          <w:b/>
          <w:sz w:val="28"/>
          <w:szCs w:val="28"/>
        </w:rPr>
        <w:t xml:space="preserve">  СЕЛЬСКОГО  ПОСЕЛЕНИЯ</w:t>
      </w:r>
    </w:p>
    <w:p w:rsidR="009F0DD3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 РАЙОНА   </w:t>
      </w:r>
    </w:p>
    <w:p w:rsidR="009F0DD3" w:rsidRPr="00B42944" w:rsidRDefault="009F0DD3" w:rsidP="009F0DD3">
      <w:pPr>
        <w:tabs>
          <w:tab w:val="right" w:pos="935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F0DD3" w:rsidRDefault="009F0DD3" w:rsidP="009F0DD3">
      <w:pPr>
        <w:tabs>
          <w:tab w:val="left" w:pos="117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0DD3" w:rsidRDefault="009F0DD3" w:rsidP="009F0DD3">
      <w:pPr>
        <w:tabs>
          <w:tab w:val="left" w:pos="1172"/>
        </w:tabs>
        <w:ind w:firstLine="567"/>
        <w:rPr>
          <w:sz w:val="28"/>
          <w:szCs w:val="28"/>
        </w:rPr>
      </w:pPr>
    </w:p>
    <w:p w:rsidR="00504C58" w:rsidRDefault="00504C58" w:rsidP="009F0DD3"/>
    <w:p w:rsidR="00504C58" w:rsidRPr="005959B3" w:rsidRDefault="00E12644" w:rsidP="00504C5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«28» марта  2017 года № 18</w:t>
      </w:r>
    </w:p>
    <w:p w:rsidR="00504C58" w:rsidRPr="005959B3" w:rsidRDefault="00504C58" w:rsidP="00504C58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           </w:t>
      </w:r>
      <w:proofErr w:type="gramStart"/>
      <w:r w:rsidRPr="005959B3">
        <w:rPr>
          <w:sz w:val="28"/>
          <w:szCs w:val="28"/>
        </w:rPr>
        <w:t>с</w:t>
      </w:r>
      <w:proofErr w:type="gramEnd"/>
      <w:r w:rsidRPr="005959B3">
        <w:rPr>
          <w:sz w:val="28"/>
          <w:szCs w:val="28"/>
        </w:rPr>
        <w:t xml:space="preserve">. </w:t>
      </w:r>
      <w:r w:rsidR="00874E96" w:rsidRPr="005959B3">
        <w:rPr>
          <w:sz w:val="28"/>
          <w:szCs w:val="28"/>
        </w:rPr>
        <w:t>Монастырщина</w:t>
      </w:r>
    </w:p>
    <w:p w:rsidR="00504C58" w:rsidRDefault="00504C58" w:rsidP="00504C58"/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политике</w:t>
      </w:r>
    </w:p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обработки персональных данных и мер</w:t>
      </w:r>
    </w:p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обеспечению безопасности </w:t>
      </w:r>
      <w:proofErr w:type="gramStart"/>
      <w:r>
        <w:rPr>
          <w:b/>
          <w:sz w:val="28"/>
          <w:szCs w:val="28"/>
        </w:rPr>
        <w:t>персональных</w:t>
      </w:r>
      <w:proofErr w:type="gramEnd"/>
    </w:p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данных в администрации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</w:p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</w:p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E12644" w:rsidRDefault="00E12644" w:rsidP="00E12644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12644" w:rsidRDefault="00E12644" w:rsidP="00E12644">
      <w:pPr>
        <w:pStyle w:val="a6"/>
        <w:ind w:firstLine="709"/>
        <w:jc w:val="both"/>
        <w:rPr>
          <w:color w:val="auto"/>
        </w:rPr>
      </w:pPr>
      <w:r>
        <w:rPr>
          <w:color w:val="auto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>
        <w:rPr>
          <w:rFonts w:eastAsia="Times New Roman"/>
          <w:color w:val="auto"/>
          <w:lang w:eastAsia="ru-RU"/>
        </w:rPr>
        <w:t xml:space="preserve"> 27.07.2006 № 152-ФЗ «О персональных данных»,</w:t>
      </w:r>
      <w:r>
        <w:rPr>
          <w:rFonts w:eastAsia="Times New Roman"/>
          <w:lang w:eastAsia="ru-RU"/>
        </w:rPr>
        <w:t xml:space="preserve"> </w:t>
      </w:r>
      <w:r>
        <w:rPr>
          <w:color w:val="auto"/>
        </w:rPr>
        <w:t xml:space="preserve">Уставом </w:t>
      </w:r>
      <w:proofErr w:type="spellStart"/>
      <w:r>
        <w:rPr>
          <w:color w:val="auto"/>
        </w:rPr>
        <w:t>Монастырщинского</w:t>
      </w:r>
      <w:proofErr w:type="spellEnd"/>
      <w:r>
        <w:rPr>
          <w:color w:val="auto"/>
        </w:rPr>
        <w:t xml:space="preserve"> сельского поселения </w:t>
      </w:r>
      <w:proofErr w:type="spellStart"/>
      <w:r>
        <w:rPr>
          <w:color w:val="auto"/>
        </w:rPr>
        <w:t>Богучарского</w:t>
      </w:r>
      <w:proofErr w:type="spellEnd"/>
      <w:r>
        <w:rPr>
          <w:color w:val="auto"/>
        </w:rPr>
        <w:t xml:space="preserve"> муниципального района Воронежской области, администрация </w:t>
      </w:r>
      <w:proofErr w:type="spellStart"/>
      <w:r>
        <w:rPr>
          <w:color w:val="auto"/>
        </w:rPr>
        <w:t>Монастырщинского</w:t>
      </w:r>
      <w:proofErr w:type="spellEnd"/>
      <w:r>
        <w:rPr>
          <w:color w:val="auto"/>
        </w:rPr>
        <w:t xml:space="preserve"> сельского поселения </w:t>
      </w:r>
      <w:r w:rsidRPr="00286E02">
        <w:rPr>
          <w:b/>
          <w:color w:val="auto"/>
        </w:rPr>
        <w:t>постановляет:</w:t>
      </w:r>
    </w:p>
    <w:p w:rsidR="00E12644" w:rsidRDefault="00E12644" w:rsidP="00E12644">
      <w:pPr>
        <w:pStyle w:val="3"/>
        <w:shd w:val="clear" w:color="auto" w:fill="auto"/>
        <w:tabs>
          <w:tab w:val="left" w:pos="92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Утвердить Положение о политике обработки персональных данных </w:t>
      </w:r>
      <w:r>
        <w:rPr>
          <w:sz w:val="28"/>
          <w:szCs w:val="28"/>
        </w:rPr>
        <w:t xml:space="preserve">и мер по обеспечению безопасности персональных данных в администрации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>
        <w:rPr>
          <w:spacing w:val="2"/>
          <w:sz w:val="28"/>
          <w:szCs w:val="28"/>
          <w:shd w:val="clear" w:color="auto" w:fill="FFFFFF"/>
        </w:rPr>
        <w:t>согласно приложению.</w:t>
      </w:r>
    </w:p>
    <w:p w:rsidR="00E12644" w:rsidRDefault="00E12644" w:rsidP="00E12644">
      <w:pPr>
        <w:pStyle w:val="a6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исполнением настоящего постановления оставляю за собой.</w:t>
      </w:r>
    </w:p>
    <w:p w:rsidR="00E12644" w:rsidRDefault="00E12644" w:rsidP="00E12644">
      <w:pPr>
        <w:pStyle w:val="a6"/>
        <w:ind w:firstLine="709"/>
        <w:jc w:val="both"/>
        <w:rPr>
          <w:color w:val="FF0000"/>
        </w:rPr>
      </w:pPr>
    </w:p>
    <w:p w:rsidR="005C2EE4" w:rsidRDefault="005C2EE4" w:rsidP="00E12644">
      <w:pPr>
        <w:pStyle w:val="a6"/>
        <w:ind w:firstLine="709"/>
        <w:jc w:val="both"/>
        <w:rPr>
          <w:color w:val="FF0000"/>
        </w:rPr>
      </w:pPr>
    </w:p>
    <w:p w:rsidR="00E12644" w:rsidRDefault="00E12644" w:rsidP="00E126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Монастырщинского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Ю.Н.Сывороткин</w:t>
      </w:r>
    </w:p>
    <w:p w:rsidR="00E12644" w:rsidRDefault="00E12644" w:rsidP="00E126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2644" w:rsidRDefault="00E12644" w:rsidP="00E126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12644" w:rsidRDefault="00E12644" w:rsidP="00E126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2644" w:rsidRDefault="00E12644" w:rsidP="00E126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</w:t>
      </w:r>
    </w:p>
    <w:p w:rsidR="00E12644" w:rsidRDefault="00ED04DB" w:rsidP="00E126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28.03.2017 № 18</w:t>
      </w:r>
      <w:r w:rsidR="00E12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44" w:rsidRDefault="00E12644" w:rsidP="00E12644">
      <w:pPr>
        <w:jc w:val="center"/>
        <w:rPr>
          <w:sz w:val="28"/>
          <w:szCs w:val="28"/>
        </w:rPr>
      </w:pP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политике обработки персональных данных и мер по обеспечению безопасности персональных данных в администрации </w:t>
      </w:r>
    </w:p>
    <w:p w:rsidR="00E12644" w:rsidRDefault="00ED04DB" w:rsidP="00E126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="00E12644">
        <w:rPr>
          <w:sz w:val="28"/>
          <w:szCs w:val="28"/>
        </w:rPr>
        <w:t xml:space="preserve"> сельского поселения </w:t>
      </w:r>
      <w:proofErr w:type="spellStart"/>
      <w:r w:rsidR="00E12644">
        <w:rPr>
          <w:sz w:val="28"/>
          <w:szCs w:val="28"/>
        </w:rPr>
        <w:t>Богучарского</w:t>
      </w:r>
      <w:proofErr w:type="spellEnd"/>
      <w:r w:rsidR="00E12644">
        <w:rPr>
          <w:sz w:val="28"/>
          <w:szCs w:val="28"/>
        </w:rPr>
        <w:t xml:space="preserve"> муниципального района Воронежской области</w:t>
      </w:r>
    </w:p>
    <w:p w:rsidR="00E12644" w:rsidRDefault="00E12644" w:rsidP="00E12644">
      <w:pPr>
        <w:jc w:val="center"/>
        <w:rPr>
          <w:sz w:val="28"/>
          <w:szCs w:val="28"/>
        </w:rPr>
      </w:pP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Настоящая</w:t>
      </w:r>
      <w:r>
        <w:rPr>
          <w:spacing w:val="2"/>
          <w:sz w:val="28"/>
          <w:szCs w:val="28"/>
          <w:shd w:val="clear" w:color="auto" w:fill="FFFFFF"/>
        </w:rPr>
        <w:t xml:space="preserve"> политика обработки персональных данных </w:t>
      </w:r>
      <w:r>
        <w:rPr>
          <w:sz w:val="28"/>
          <w:szCs w:val="28"/>
        </w:rPr>
        <w:t>и мер по обеспечению безопасности персональных данны</w:t>
      </w:r>
      <w:r w:rsidR="00ED04DB">
        <w:rPr>
          <w:sz w:val="28"/>
          <w:szCs w:val="28"/>
        </w:rPr>
        <w:t xml:space="preserve">х в администрации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(далее – Политика) определяет порядок обработки персональных данных и меры по обеспечению безопасности персональных данных в </w:t>
      </w:r>
      <w:r w:rsidR="00ED04DB">
        <w:rPr>
          <w:sz w:val="28"/>
          <w:szCs w:val="28"/>
        </w:rPr>
        <w:t xml:space="preserve">администрации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Style w:val="a8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</w:t>
      </w:r>
      <w:proofErr w:type="gramEnd"/>
      <w:r>
        <w:rPr>
          <w:sz w:val="28"/>
          <w:szCs w:val="28"/>
        </w:rPr>
        <w:t xml:space="preserve"> и семейную тайну.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Политика обработки персональных данных в адм</w:t>
      </w:r>
      <w:r w:rsidR="00ED04DB">
        <w:rPr>
          <w:sz w:val="28"/>
          <w:szCs w:val="28"/>
        </w:rPr>
        <w:t xml:space="preserve">инистрации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разработана в соответствии с Федеральным законом от 27.07.2006 № 152-ФЗ «О персональных данных».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Действие Политики распространяется на все персональные данные субъектов, обрабатываемые в </w:t>
      </w:r>
      <w:r w:rsidR="00ED04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 применением средств автоматизации и без применения таких средств.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 настоящей Политике должен иметь доступ любой субъект персональных данных.</w:t>
      </w: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Принципы и условия обработки персональных данных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Обработка персональных данных в </w:t>
      </w:r>
      <w:r w:rsidR="00ED04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</w:t>
      </w:r>
      <w:r w:rsidR="00ED04DB" w:rsidRPr="00ED04DB">
        <w:rPr>
          <w:sz w:val="28"/>
          <w:szCs w:val="28"/>
        </w:rPr>
        <w:t xml:space="preserve">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осуществляется на основе следующих принципов: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 и справедливой основы;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ограничения обработки персональных данных достижением конкретных, заранее определённых и законных целей;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обработки персональных данных, несовместимой с целями сбора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обработки только тех персональных данных, которые отвечают целям их обработки;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содержания и объёма обрабатываемых персональных данных заявленным целям обработки;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обработки избыточных персональных данных по отношению к заявленным целям их обработки;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уничтожения либо обезличивания персональных данных по достижении целей их обработки или в случае утраты необходимости в достижении этих целей, </w:t>
      </w:r>
      <w:r>
        <w:rPr>
          <w:sz w:val="28"/>
          <w:szCs w:val="28"/>
        </w:rPr>
        <w:lastRenderedPageBreak/>
        <w:t>при невозможности устранения администрацией  сель</w:t>
      </w:r>
      <w:r w:rsidR="00ED04DB" w:rsidRPr="00ED04DB">
        <w:rPr>
          <w:sz w:val="28"/>
          <w:szCs w:val="28"/>
        </w:rPr>
        <w:t xml:space="preserve">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допущенных нарушений персональных данных, если иное не предусмотрено федеральным законом.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D04DB">
        <w:rPr>
          <w:sz w:val="28"/>
          <w:szCs w:val="28"/>
        </w:rPr>
        <w:t xml:space="preserve"> Администраци</w:t>
      </w:r>
      <w:r w:rsidR="00D642AE">
        <w:rPr>
          <w:sz w:val="28"/>
          <w:szCs w:val="28"/>
        </w:rPr>
        <w:t>и</w:t>
      </w:r>
      <w:r w:rsidR="00ED04DB">
        <w:rPr>
          <w:sz w:val="28"/>
          <w:szCs w:val="28"/>
        </w:rPr>
        <w:t xml:space="preserve">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обрабатывает персональные данные только при наличии хотя бы одного из следующих условий: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обработка персональных данных необходима для достижения целей, предусмотренных законом, для осуществления и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обработка персональных данных необходима для исполнения договора, стороной которого либо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или поручителем;</w:t>
      </w:r>
      <w:proofErr w:type="gramEnd"/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обработка персональных данных необходима для осуществления прав и законных интересов </w:t>
      </w:r>
      <w:r w:rsidR="00ED04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D04DB">
        <w:rPr>
          <w:sz w:val="28"/>
          <w:szCs w:val="28"/>
        </w:rPr>
        <w:t>Администрация</w:t>
      </w:r>
      <w:r w:rsidR="00ED04DB" w:rsidRPr="00ED04DB">
        <w:rPr>
          <w:sz w:val="28"/>
          <w:szCs w:val="28"/>
        </w:rPr>
        <w:t xml:space="preserve">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целях информационного обеспечения в </w:t>
      </w:r>
      <w:r w:rsidR="00ED04DB">
        <w:rPr>
          <w:sz w:val="28"/>
          <w:szCs w:val="28"/>
        </w:rPr>
        <w:t xml:space="preserve">администрации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D04DB">
        <w:rPr>
          <w:sz w:val="28"/>
          <w:szCs w:val="28"/>
        </w:rPr>
        <w:t xml:space="preserve">Администрация 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 w:rsidR="00ED04DB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ED04DB">
        <w:rPr>
          <w:sz w:val="28"/>
          <w:szCs w:val="28"/>
        </w:rPr>
        <w:t xml:space="preserve">администрации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поселения, обязано соблюдать принципы и правила обработки персональных данных, предусмотренные Федеральным законом от 27.07.2006 № 152-ФЗ «О персональных данных».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Обработка </w:t>
      </w:r>
      <w:r w:rsidR="00ED04DB">
        <w:rPr>
          <w:sz w:val="28"/>
          <w:szCs w:val="28"/>
        </w:rPr>
        <w:t xml:space="preserve">администрацией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 персональных данных дал согласие в письменной форме на обработку своих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персональные данные сделаны общедоступными субъектом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персональных данных осуществляется в соответствии с законодательством Российской Федерации о противодействии терроризму, о противодействии коррупции, об исполнительном производстве, уголовно-исполнительным законодательством Российской Федерации;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Обработка персональных данных о судимости может осуществляться </w:t>
      </w:r>
      <w:r w:rsidR="00ED04DB">
        <w:rPr>
          <w:sz w:val="28"/>
          <w:szCs w:val="28"/>
        </w:rPr>
        <w:t xml:space="preserve">администрацией </w:t>
      </w:r>
      <w:proofErr w:type="spellStart"/>
      <w:r w:rsidR="00ED04DB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исключительно в случаях и в порядке, которые определяются в соответствии с федеральными законами.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– не обрабатываются в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Права субъекта персональных данных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Субъект персональных данных принимает решение о предоставлении его персональных данных и даёт согласие на их обработку свободно, своей волей и в своём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</w:t>
      </w:r>
      <w:proofErr w:type="gramStart"/>
      <w:r>
        <w:rPr>
          <w:sz w:val="28"/>
          <w:szCs w:val="28"/>
        </w:rPr>
        <w:t>предоставить доказательство</w:t>
      </w:r>
      <w:proofErr w:type="gramEnd"/>
      <w:r>
        <w:rPr>
          <w:sz w:val="28"/>
          <w:szCs w:val="28"/>
        </w:rP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 Федеральном законе от 27.07.2006 № 152-ФЗ «О персональных данных», возлагается на администрацию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Обработка персональных данных в целях продвижения товаров, работ, услуг на рынке путём осуществления прямых контактов с потенциальным </w:t>
      </w:r>
      <w:r>
        <w:rPr>
          <w:sz w:val="28"/>
          <w:szCs w:val="28"/>
        </w:rPr>
        <w:lastRenderedPageBreak/>
        <w:t>потребителем с помощью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E60465">
        <w:rPr>
          <w:sz w:val="28"/>
          <w:szCs w:val="28"/>
        </w:rPr>
        <w:t xml:space="preserve">администрация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 w:rsidR="00E604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не докажет, что такое согласие было получено.</w:t>
      </w:r>
    </w:p>
    <w:p w:rsidR="00E12644" w:rsidRDefault="00E60465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="00E12644">
        <w:rPr>
          <w:sz w:val="28"/>
          <w:szCs w:val="28"/>
        </w:rPr>
        <w:t xml:space="preserve"> сельского поселения обязана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Если субъект персональных данных считает, что </w:t>
      </w:r>
      <w:r w:rsidR="00E60465">
        <w:rPr>
          <w:sz w:val="28"/>
          <w:szCs w:val="28"/>
        </w:rPr>
        <w:t xml:space="preserve">администрация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осуществляет обработку его персональных данных с нарушением требований Федерального закона от 27.07.2006 № 152–ФЗ «О персональных данных» или иным образом нарушает его права и свободы, субъект персональных данных вправе обжаловать действия или бездействие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 Уполномоченный орган по защите прав субъектов персональных данных или в судебном порядке.</w:t>
      </w:r>
      <w:proofErr w:type="gramEnd"/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Обеспечение безопасности персональных данных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Безопасность персональных данных, обрабатываемых в 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поселения, обеспечивается реализацией правовых, организационных, технических и программных мер, необходимых и достаточных для обеспечения требований федерального законодательства в области защиты персональных данных.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целенаправленного создания в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</w:t>
      </w:r>
      <w:r w:rsidR="00E60465">
        <w:rPr>
          <w:sz w:val="28"/>
          <w:szCs w:val="28"/>
        </w:rPr>
        <w:t xml:space="preserve">администрация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применяются следующие организационно-технические меры: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должностных лиц, ответственных за организацию обработки и защиты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и регламентация состава работников, имеющих доступ к персональным данным;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работников с требованиями федерального законодательства и нормативных документов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по обработке и защите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угроз безопасности персональных данных при их обработке, формирование на их основе моделей угроз;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на основе модели угроз системы защиты персональных данных для соответствующего класса информационных систем;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и эффективности использования средств защиты информации;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и учёт действий пользователей информационных систем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парольная защита доступа пользователей к информационной системе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системой защиты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учёт применяемых средств защиты информации, эксплуатационной и технической документации к ним;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технических средств обработки персональных данных, в пределах охраняемой территории;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в помещения администраци</w:t>
      </w:r>
      <w:r w:rsidR="00E60465">
        <w:rPr>
          <w:sz w:val="28"/>
          <w:szCs w:val="28"/>
        </w:rPr>
        <w:t xml:space="preserve">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осуществляется в соответствии со списком допущенных сотрудников;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технических средств охраны, сигнализации помещений в состоянии постоянной готовности.</w:t>
      </w:r>
    </w:p>
    <w:p w:rsidR="00E12644" w:rsidRDefault="00E12644" w:rsidP="00E12644">
      <w:pPr>
        <w:jc w:val="center"/>
        <w:rPr>
          <w:sz w:val="28"/>
          <w:szCs w:val="28"/>
        </w:rPr>
      </w:pPr>
      <w:r>
        <w:rPr>
          <w:sz w:val="28"/>
          <w:szCs w:val="28"/>
        </w:rPr>
        <w:t>5. Заключительные положения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Иные права и обязанности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поселения, как оператора персональных данных, определяются законодательством Российской Федерации в области персональных данных.</w:t>
      </w:r>
    </w:p>
    <w:p w:rsidR="00E12644" w:rsidRDefault="00E12644" w:rsidP="00E12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 w:rsidR="00E60465">
        <w:rPr>
          <w:sz w:val="28"/>
          <w:szCs w:val="28"/>
        </w:rPr>
        <w:t xml:space="preserve">администрации </w:t>
      </w:r>
      <w:proofErr w:type="spellStart"/>
      <w:r w:rsidR="00E60465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835385" w:rsidRPr="00835385" w:rsidRDefault="00835385" w:rsidP="00835385">
      <w:pPr>
        <w:rPr>
          <w:sz w:val="28"/>
          <w:szCs w:val="28"/>
        </w:rPr>
      </w:pPr>
    </w:p>
    <w:p w:rsidR="00835385" w:rsidRPr="00835385" w:rsidRDefault="00835385" w:rsidP="00835385">
      <w:pPr>
        <w:rPr>
          <w:sz w:val="28"/>
          <w:szCs w:val="28"/>
        </w:rPr>
      </w:pPr>
    </w:p>
    <w:p w:rsidR="00835385" w:rsidRPr="00835385" w:rsidRDefault="00835385" w:rsidP="00835385">
      <w:pPr>
        <w:rPr>
          <w:sz w:val="28"/>
          <w:szCs w:val="28"/>
        </w:rPr>
      </w:pPr>
    </w:p>
    <w:p w:rsidR="004275A8" w:rsidRDefault="004275A8"/>
    <w:sectPr w:rsidR="004275A8" w:rsidSect="00504C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5343"/>
    <w:multiLevelType w:val="multilevel"/>
    <w:tmpl w:val="86084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">
    <w:nsid w:val="544E0EF4"/>
    <w:multiLevelType w:val="multilevel"/>
    <w:tmpl w:val="05A4DC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58"/>
    <w:rsid w:val="001D2F62"/>
    <w:rsid w:val="00286E02"/>
    <w:rsid w:val="004275A8"/>
    <w:rsid w:val="00481B3E"/>
    <w:rsid w:val="00504C58"/>
    <w:rsid w:val="00584785"/>
    <w:rsid w:val="005959B3"/>
    <w:rsid w:val="005C2EE4"/>
    <w:rsid w:val="005C4383"/>
    <w:rsid w:val="00655D79"/>
    <w:rsid w:val="006B0076"/>
    <w:rsid w:val="00835385"/>
    <w:rsid w:val="00874E96"/>
    <w:rsid w:val="009B1F4E"/>
    <w:rsid w:val="009F0DD3"/>
    <w:rsid w:val="00A3311A"/>
    <w:rsid w:val="00B12C4D"/>
    <w:rsid w:val="00C97FD3"/>
    <w:rsid w:val="00D40DA1"/>
    <w:rsid w:val="00D642AE"/>
    <w:rsid w:val="00E12644"/>
    <w:rsid w:val="00E60465"/>
    <w:rsid w:val="00EA4332"/>
    <w:rsid w:val="00ED04DB"/>
    <w:rsid w:val="00F4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4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4C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12644"/>
    <w:pPr>
      <w:spacing w:after="0" w:line="240" w:lineRule="auto"/>
    </w:pPr>
    <w:rPr>
      <w:rFonts w:ascii="Times New Roman" w:hAnsi="Times New Roman" w:cs="Times New Roman"/>
      <w:color w:val="444444"/>
      <w:sz w:val="28"/>
      <w:szCs w:val="28"/>
    </w:rPr>
  </w:style>
  <w:style w:type="character" w:customStyle="1" w:styleId="a7">
    <w:name w:val="Основной текст_"/>
    <w:basedOn w:val="a0"/>
    <w:link w:val="3"/>
    <w:locked/>
    <w:rsid w:val="00E126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E12644"/>
    <w:pPr>
      <w:widowControl w:val="0"/>
      <w:shd w:val="clear" w:color="auto" w:fill="FFFFFF"/>
      <w:spacing w:before="600" w:after="600" w:line="283" w:lineRule="exact"/>
      <w:ind w:hanging="1280"/>
    </w:pPr>
    <w:rPr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E12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mail</dc:creator>
  <cp:lastModifiedBy>user</cp:lastModifiedBy>
  <cp:revision>17</cp:revision>
  <dcterms:created xsi:type="dcterms:W3CDTF">2017-03-15T11:10:00Z</dcterms:created>
  <dcterms:modified xsi:type="dcterms:W3CDTF">2017-03-28T04:15:00Z</dcterms:modified>
</cp:coreProperties>
</file>