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8620C8">
        <w:rPr>
          <w:rFonts w:cs="Times New Roman"/>
          <w:b/>
          <w:sz w:val="28"/>
          <w:szCs w:val="28"/>
        </w:rPr>
        <w:t>3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722676">
        <w:rPr>
          <w:rFonts w:cs="Times New Roman"/>
          <w:b/>
          <w:sz w:val="28"/>
          <w:szCs w:val="28"/>
        </w:rPr>
        <w:t>3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4E0BC3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20C8">
        <w:rPr>
          <w:sz w:val="28"/>
          <w:szCs w:val="28"/>
        </w:rPr>
        <w:t xml:space="preserve"> т</w:t>
      </w:r>
      <w:r w:rsidR="00793109">
        <w:rPr>
          <w:sz w:val="28"/>
          <w:szCs w:val="28"/>
        </w:rPr>
        <w:t>ретьем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731805">
        <w:rPr>
          <w:sz w:val="28"/>
          <w:szCs w:val="28"/>
        </w:rPr>
        <w:t>2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731805">
        <w:rPr>
          <w:sz w:val="28"/>
          <w:szCs w:val="28"/>
        </w:rPr>
        <w:t>33,4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</w:t>
      </w:r>
      <w:r w:rsidR="00731805">
        <w:rPr>
          <w:sz w:val="28"/>
          <w:szCs w:val="28"/>
        </w:rPr>
        <w:t>меньше</w:t>
      </w:r>
      <w:r w:rsidR="008620C8">
        <w:rPr>
          <w:sz w:val="28"/>
          <w:szCs w:val="28"/>
        </w:rPr>
        <w:t xml:space="preserve"> по сравнению с третьим </w:t>
      </w:r>
      <w:r w:rsidR="005316F0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0C5CCD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722676">
        <w:rPr>
          <w:sz w:val="28"/>
          <w:szCs w:val="28"/>
        </w:rPr>
        <w:t>3</w:t>
      </w:r>
      <w:r w:rsidR="005C2CAE">
        <w:rPr>
          <w:sz w:val="28"/>
          <w:szCs w:val="28"/>
        </w:rPr>
        <w:t>).</w:t>
      </w:r>
    </w:p>
    <w:p w:rsidR="005C2CAE" w:rsidRDefault="005C2CAE" w:rsidP="00731805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 xml:space="preserve"> </w:t>
      </w:r>
      <w:r w:rsidR="00B759BB">
        <w:rPr>
          <w:sz w:val="28"/>
          <w:szCs w:val="28"/>
        </w:rPr>
        <w:t>3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731805">
        <w:rPr>
          <w:sz w:val="28"/>
          <w:szCs w:val="28"/>
        </w:rPr>
        <w:t xml:space="preserve">66,6 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731805">
        <w:rPr>
          <w:sz w:val="28"/>
          <w:szCs w:val="28"/>
        </w:rPr>
        <w:t>2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731805">
        <w:rPr>
          <w:sz w:val="28"/>
          <w:szCs w:val="28"/>
        </w:rPr>
        <w:t>2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9F666C">
        <w:rPr>
          <w:sz w:val="28"/>
          <w:szCs w:val="28"/>
        </w:rPr>
        <w:t>Мира около дома 30.</w:t>
      </w:r>
      <w:r w:rsidR="00722676">
        <w:rPr>
          <w:sz w:val="28"/>
          <w:szCs w:val="28"/>
        </w:rPr>
        <w:t xml:space="preserve"> </w:t>
      </w:r>
    </w:p>
    <w:p w:rsidR="00731805" w:rsidRDefault="0073180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ремонте водонапорной колонки в с.Монастырщина по улице Центральная около дома 85.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sectPr w:rsidR="000D6325" w:rsidRPr="00BE470F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6AE4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6FB9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84</cp:revision>
  <cp:lastPrinted>2021-04-02T05:40:00Z</cp:lastPrinted>
  <dcterms:created xsi:type="dcterms:W3CDTF">2018-10-04T13:04:00Z</dcterms:created>
  <dcterms:modified xsi:type="dcterms:W3CDTF">2025-02-20T10:30:00Z</dcterms:modified>
</cp:coreProperties>
</file>